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1152" w14:textId="7FDC95AB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313953">
        <w:rPr>
          <w:rFonts w:ascii="Times New Roman" w:eastAsia="Calibri-Bold" w:hAnsi="Times New Roman" w:cs="Times New Roman"/>
          <w:b/>
          <w:bCs/>
          <w:lang w:val="en-GB"/>
        </w:rPr>
        <w:t>MAINTENANCE AND MANAGEMENT IN CASE OF DISTURBANCES IN SYSTEM</w:t>
      </w:r>
    </w:p>
    <w:p w14:paraId="15D0B022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72377AE3" w14:textId="10A49ABB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313953">
        <w:rPr>
          <w:rFonts w:ascii="Times New Roman" w:eastAsia="Calibri-Bold" w:hAnsi="Times New Roman" w:cs="Times New Roman"/>
          <w:b/>
          <w:bCs/>
          <w:lang w:val="en-GB"/>
        </w:rPr>
        <w:t>16.1 Maintenance Programme</w:t>
      </w:r>
    </w:p>
    <w:p w14:paraId="1A925BAB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7B5C92DD" w14:textId="6A4440AB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16.1.1 The Transporter shall render Maintenance Programme each year for the next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calendar year. When drafting Maintenance Programme, Transporter shall consult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with the Users and AFOs on aligning of timing of Maintenance.</w:t>
      </w:r>
    </w:p>
    <w:p w14:paraId="5771BE74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6D23093A" w14:textId="1D7194AD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16.1.2 The consultation process shall commence at latest on 1 October each year by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submission of proposal of the Maintenance Programme prepared by Transporter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to Users and AFOs.</w:t>
      </w:r>
    </w:p>
    <w:p w14:paraId="1AB3FA69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7D7C8659" w14:textId="6A5E38E9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16.1.3 By 30 November in the year in question, the Users propose to the Transporter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maintenance period, whereby the Users shall use all reasonable endeavours to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propose, that in each year, the maintenance period falls within a period between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1 May and 31 August of that Gas Year.</w:t>
      </w:r>
    </w:p>
    <w:p w14:paraId="7113EDFD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0394C64" w14:textId="2AB4482D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16.1.4 By 31 December of the current year the Transporter shall notify the Users (through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proofErr w:type="spellStart"/>
      <w:r w:rsidRPr="00313953">
        <w:rPr>
          <w:rFonts w:ascii="Times New Roman" w:eastAsia="Calibri-Bold" w:hAnsi="Times New Roman" w:cs="Times New Roman"/>
          <w:lang w:val="en-GB"/>
        </w:rPr>
        <w:t>Gastrans</w:t>
      </w:r>
      <w:proofErr w:type="spellEnd"/>
      <w:r w:rsidRPr="00313953">
        <w:rPr>
          <w:rFonts w:ascii="Times New Roman" w:eastAsia="Calibri-Bold" w:hAnsi="Times New Roman" w:cs="Times New Roman"/>
          <w:lang w:val="en-GB"/>
        </w:rPr>
        <w:t xml:space="preserve"> Electronic Data Platform) of its decision, </w:t>
      </w:r>
      <w:proofErr w:type="gramStart"/>
      <w:r w:rsidRPr="00313953">
        <w:rPr>
          <w:rFonts w:ascii="Times New Roman" w:eastAsia="Calibri-Bold" w:hAnsi="Times New Roman" w:cs="Times New Roman"/>
          <w:lang w:val="en-GB"/>
        </w:rPr>
        <w:t>taking into account</w:t>
      </w:r>
      <w:proofErr w:type="gramEnd"/>
      <w:r w:rsidRPr="00313953">
        <w:rPr>
          <w:rFonts w:ascii="Times New Roman" w:eastAsia="Calibri-Bold" w:hAnsi="Times New Roman" w:cs="Times New Roman"/>
          <w:lang w:val="en-GB"/>
        </w:rPr>
        <w:t xml:space="preserve">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maintenance period proposed by Users and requests of AFOs, when finally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determining the Maintenance Programme in respect of that Gas Year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(</w:t>
      </w:r>
      <w:r w:rsidRPr="00313953">
        <w:rPr>
          <w:rFonts w:ascii="Times New Roman" w:eastAsia="Calibri-Bold" w:hAnsi="Times New Roman" w:cs="Times New Roman"/>
          <w:b/>
          <w:bCs/>
          <w:lang w:val="en-GB"/>
        </w:rPr>
        <w:t>"Maintenance Programme"</w:t>
      </w:r>
      <w:r w:rsidRPr="00313953">
        <w:rPr>
          <w:rFonts w:ascii="Times New Roman" w:eastAsia="Calibri-Bold" w:hAnsi="Times New Roman" w:cs="Times New Roman"/>
          <w:lang w:val="en-GB"/>
        </w:rPr>
        <w:t>).</w:t>
      </w:r>
    </w:p>
    <w:p w14:paraId="315A2FEA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0954728" w14:textId="3E25C181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 xml:space="preserve">16.1.5 Maintenance Programme shall </w:t>
      </w:r>
      <w:proofErr w:type="gramStart"/>
      <w:r w:rsidRPr="00313953">
        <w:rPr>
          <w:rFonts w:ascii="Times New Roman" w:eastAsia="Calibri-Bold" w:hAnsi="Times New Roman" w:cs="Times New Roman"/>
          <w:lang w:val="en-GB"/>
        </w:rPr>
        <w:t>contain:</w:t>
      </w:r>
      <w:proofErr w:type="gramEnd"/>
      <w:r w:rsidRPr="00313953">
        <w:rPr>
          <w:rFonts w:ascii="Times New Roman" w:eastAsia="Calibri-Bold" w:hAnsi="Times New Roman" w:cs="Times New Roman"/>
          <w:lang w:val="en-GB"/>
        </w:rPr>
        <w:t xml:space="preserve"> description of type and scope of works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proposed by Transporter to be carried out, as well as duration and time for each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of the envisaged maintenance periods, Interconnection Points impacted by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maintenance period, estimated decrease of capacity on the Interconnection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Points during each Gas Day envisaged by the Maintenance Programme as well as</w:t>
      </w:r>
    </w:p>
    <w:p w14:paraId="1E44C079" w14:textId="1569CB1F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all other information that Transporter considers necessary. Transporter shall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procure that Maintenance Programme shall be realized during Off Peak Season.</w:t>
      </w:r>
    </w:p>
    <w:p w14:paraId="16A23004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8EA6566" w14:textId="25BBFD38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16.1.6 If Transporter amends its Maintenance Programme, Transporter is obliged to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notify Users and AFO on amendment within the deadline not shorter than thirty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(30) days from the planed commencement of works.</w:t>
      </w:r>
    </w:p>
    <w:p w14:paraId="37EE1C3E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8DFCBEF" w14:textId="1AA7F9EB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16.1.7 Transporter shall publish on its website Maintenance Programme as well as all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amendments to it.</w:t>
      </w:r>
    </w:p>
    <w:p w14:paraId="392B6132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1A94F9C1" w14:textId="773D027F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16.1.8 Transporter is obliged that within five (5) Business Days before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commencement of works on maintenance notify Users and AFO on the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commencement of works.</w:t>
      </w:r>
    </w:p>
    <w:p w14:paraId="5E223737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C70D550" w14:textId="4829282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16.1.9 Transporter is obliged to keep record on duration of restriction or suspension of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Gas Transmission Service for each Interconnection Point and record on the level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of capacity decrease.</w:t>
      </w:r>
    </w:p>
    <w:p w14:paraId="1C2D189B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F10D341" w14:textId="09181803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16.1.10 The Transporter shall ensure that the Maintenance does not exceed ten (10) Days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in every Gas Year.</w:t>
      </w:r>
    </w:p>
    <w:p w14:paraId="7C5DD80B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A6CE375" w14:textId="7BCC9D4D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16.1.11 Transporter keeps and delivers to competent authorities on theirs request data on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the daily basis on duration of works on Maintenance and duration of restriction or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suspension of Gas Transmission Service which occurred. Information shall be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available to the Users affected by any restriction or suspension of Gas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Transmission Service, upon their request.</w:t>
      </w:r>
    </w:p>
    <w:p w14:paraId="7DFB97D0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4E5ECA82" w14:textId="73BB92CC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313953">
        <w:rPr>
          <w:rFonts w:ascii="Times New Roman" w:eastAsia="Calibri-Bold" w:hAnsi="Times New Roman" w:cs="Times New Roman"/>
          <w:b/>
          <w:bCs/>
          <w:lang w:val="en-GB"/>
        </w:rPr>
        <w:t>16.2 Management in case of Disturbance in Pipeline</w:t>
      </w:r>
    </w:p>
    <w:p w14:paraId="59FB6631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9430B41" w14:textId="789F2BA4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16.2.1 Disturbance in Pipeline is short-term unplanned disturbance in delivery caused by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accidents or other unpredictable situations that jeopardise security of system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operation, as well as Unforeseen Works.</w:t>
      </w:r>
    </w:p>
    <w:p w14:paraId="0D5A23F3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090F1454" w14:textId="2CB4DB40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lastRenderedPageBreak/>
        <w:t>16.2.2 The Transporter shall undertake all possible measures to remedy disturbance in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Pipeline as soon as possible.</w:t>
      </w:r>
    </w:p>
    <w:p w14:paraId="314BF91F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D9A9F88" w14:textId="3A478E7C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16.2.3 In case of occurrence of disturbance in Pipeline, Transporter shall notify the Users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on reasons and duration of restriction or suspension of Gas Transmission Service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without delay.</w:t>
      </w:r>
    </w:p>
    <w:p w14:paraId="246E929E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FE70510" w14:textId="6631ED6E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16.2.4 Exceptionally, Transporter may:</w:t>
      </w:r>
    </w:p>
    <w:p w14:paraId="0BC39C92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A5EED48" w14:textId="7FCAF204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16.2.4.1 without prior notification, restrict or suspend Gas Transmission Service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 xml:space="preserve">in case of force majeure, </w:t>
      </w:r>
      <w:proofErr w:type="gramStart"/>
      <w:r w:rsidRPr="00313953">
        <w:rPr>
          <w:rFonts w:ascii="Times New Roman" w:eastAsia="Calibri-Bold" w:hAnsi="Times New Roman" w:cs="Times New Roman"/>
          <w:lang w:val="en-GB"/>
        </w:rPr>
        <w:t>accidents</w:t>
      </w:r>
      <w:proofErr w:type="gramEnd"/>
      <w:r w:rsidRPr="00313953">
        <w:rPr>
          <w:rFonts w:ascii="Times New Roman" w:eastAsia="Calibri-Bold" w:hAnsi="Times New Roman" w:cs="Times New Roman"/>
          <w:lang w:val="en-GB"/>
        </w:rPr>
        <w:t xml:space="preserve"> and other unpredictable situations,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on which must inform Users as soon as possible; and</w:t>
      </w:r>
    </w:p>
    <w:p w14:paraId="27B384DB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23105A75" w14:textId="24741D48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16.2.4.2 restrict or suspend Gas Transmission Service to a single User, in case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that User does not amend Nomination in line with the Transporter`s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proofErr w:type="gramStart"/>
      <w:r w:rsidRPr="00313953">
        <w:rPr>
          <w:rFonts w:ascii="Times New Roman" w:eastAsia="Calibri-Bold" w:hAnsi="Times New Roman" w:cs="Times New Roman"/>
          <w:lang w:val="en-GB"/>
        </w:rPr>
        <w:t>request, when</w:t>
      </w:r>
      <w:proofErr w:type="gramEnd"/>
      <w:r w:rsidRPr="00313953">
        <w:rPr>
          <w:rFonts w:ascii="Times New Roman" w:eastAsia="Calibri-Bold" w:hAnsi="Times New Roman" w:cs="Times New Roman"/>
          <w:lang w:val="en-GB"/>
        </w:rPr>
        <w:t xml:space="preserve"> the operation of Pipeline is jeopardised.</w:t>
      </w:r>
    </w:p>
    <w:p w14:paraId="159412EC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32C281A6" w14:textId="13A94E19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16.2.5 Transporter shall keep the record on all restriction or suspension of Gas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Transmission Service deriving from the disturbance in Pipeline and their duration.</w:t>
      </w:r>
    </w:p>
    <w:p w14:paraId="6125BF57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5568F754" w14:textId="3D5D8372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16.2.6 Transporter shall in the total days planned for Maintenance calculate restriction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 xml:space="preserve">or suspension of Gas Transmission Service which occurred </w:t>
      </w:r>
      <w:proofErr w:type="gramStart"/>
      <w:r w:rsidRPr="00313953">
        <w:rPr>
          <w:rFonts w:ascii="Times New Roman" w:eastAsia="Calibri-Bold" w:hAnsi="Times New Roman" w:cs="Times New Roman"/>
          <w:lang w:val="en-GB"/>
        </w:rPr>
        <w:t>as a consequence of</w:t>
      </w:r>
      <w:proofErr w:type="gramEnd"/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Unforeseen Works.</w:t>
      </w:r>
    </w:p>
    <w:p w14:paraId="58D5DCD7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4E96944E" w14:textId="513DAEC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16.2.7 In case of a general shortage of Natural Gas or disturbance in Pipeline, Transporter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shall act pursuant to the Energy Law and regulation governing conditions for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delivering and supplying of Natural Gas.</w:t>
      </w:r>
    </w:p>
    <w:p w14:paraId="4666D864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</w:p>
    <w:p w14:paraId="01C44D94" w14:textId="77777777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16.2.8 Physical Reverse Flow may occur in case of emergency.</w:t>
      </w:r>
    </w:p>
    <w:p w14:paraId="732B6DC8" w14:textId="77777777" w:rsid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</w:p>
    <w:p w14:paraId="62E0E70D" w14:textId="728854D5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b/>
          <w:bCs/>
          <w:lang w:val="en-GB"/>
        </w:rPr>
      </w:pPr>
      <w:r w:rsidRPr="00313953">
        <w:rPr>
          <w:rFonts w:ascii="Times New Roman" w:eastAsia="Calibri-Bold" w:hAnsi="Times New Roman" w:cs="Times New Roman"/>
          <w:b/>
          <w:bCs/>
          <w:lang w:val="en-GB"/>
        </w:rPr>
        <w:t>16.3 Reduction of Transmission Fee Payment</w:t>
      </w:r>
    </w:p>
    <w:p w14:paraId="6CC267BA" w14:textId="55BD8B0F" w:rsidR="00313953" w:rsidRPr="00313953" w:rsidRDefault="00313953" w:rsidP="00313953">
      <w:pPr>
        <w:autoSpaceDE w:val="0"/>
        <w:autoSpaceDN w:val="0"/>
        <w:adjustRightInd w:val="0"/>
        <w:spacing w:after="0" w:line="240" w:lineRule="auto"/>
        <w:rPr>
          <w:rFonts w:ascii="Times New Roman" w:eastAsia="Calibri-Bold" w:hAnsi="Times New Roman" w:cs="Times New Roman"/>
          <w:lang w:val="en-GB"/>
        </w:rPr>
      </w:pPr>
      <w:r w:rsidRPr="00313953">
        <w:rPr>
          <w:rFonts w:ascii="Times New Roman" w:eastAsia="Calibri-Bold" w:hAnsi="Times New Roman" w:cs="Times New Roman"/>
          <w:lang w:val="en-GB"/>
        </w:rPr>
        <w:t>Transporter shall reduce Transmission Fee from the Short-Term GTA and/or Long-Term GTA in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line with the provisions on the reduction from the Articles 14.1.3 and 14.1.4 of this Network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Code, if during the period of maintenance, works on Scheduled Maintenance last longer than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>ten (10) days yearly and cause restriction or suspension of Gas Transmission Service. No</w:t>
      </w:r>
      <w:r>
        <w:rPr>
          <w:rFonts w:ascii="Times New Roman" w:eastAsia="Calibri-Bold" w:hAnsi="Times New Roman" w:cs="Times New Roman"/>
          <w:lang w:val="en-GB"/>
        </w:rPr>
        <w:t xml:space="preserve"> </w:t>
      </w:r>
      <w:r w:rsidRPr="00313953">
        <w:rPr>
          <w:rFonts w:ascii="Times New Roman" w:eastAsia="Calibri-Bold" w:hAnsi="Times New Roman" w:cs="Times New Roman"/>
          <w:lang w:val="en-GB"/>
        </w:rPr>
        <w:t xml:space="preserve">reduction of the Transmission Fee shall be made if the restriction or suspension of </w:t>
      </w:r>
      <w:proofErr w:type="gramStart"/>
      <w:r w:rsidRPr="00313953">
        <w:rPr>
          <w:rFonts w:ascii="Times New Roman" w:eastAsia="Calibri-Bold" w:hAnsi="Times New Roman" w:cs="Times New Roman"/>
          <w:lang w:val="en-GB"/>
        </w:rPr>
        <w:t>Gas</w:t>
      </w:r>
      <w:proofErr w:type="gramEnd"/>
    </w:p>
    <w:p w14:paraId="5800773D" w14:textId="638CAFBD" w:rsidR="008373CA" w:rsidRPr="00313953" w:rsidRDefault="008373CA" w:rsidP="00313953">
      <w:pPr>
        <w:rPr>
          <w:rFonts w:ascii="Times New Roman" w:hAnsi="Times New Roman" w:cs="Times New Roman"/>
        </w:rPr>
      </w:pPr>
    </w:p>
    <w:sectPr w:rsidR="008373CA" w:rsidRPr="0031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53"/>
    <w:rsid w:val="00313953"/>
    <w:rsid w:val="00411E6A"/>
    <w:rsid w:val="008373CA"/>
    <w:rsid w:val="00A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4678"/>
  <w15:chartTrackingRefBased/>
  <w15:docId w15:val="{0BE3EE2D-F005-4059-A440-3A4AE01E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6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Kapusta</dc:creator>
  <cp:keywords/>
  <dc:description/>
  <cp:lastModifiedBy>Andrej Kapusta</cp:lastModifiedBy>
  <cp:revision>1</cp:revision>
  <dcterms:created xsi:type="dcterms:W3CDTF">2021-02-23T11:52:00Z</dcterms:created>
  <dcterms:modified xsi:type="dcterms:W3CDTF">2021-02-23T11:55:00Z</dcterms:modified>
</cp:coreProperties>
</file>